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0D7A53" w:rsidP="000D7A53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0D7A53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25DDB" w:rsidRPr="000D7A53" w:rsidP="000D7A53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0D7A53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25DDB" w:rsidRPr="000D7A53" w:rsidP="00C15F7F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8"/>
        <w:gridCol w:w="4953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0D7A53" w:rsidP="00C15F7F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0D7A53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0D7A53" w:rsidP="00C15F7F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0D7A53">
              <w:rPr>
                <w:sz w:val="26"/>
                <w:szCs w:val="26"/>
                <w:lang w:eastAsia="en-US"/>
              </w:rPr>
              <w:t>20 мая 2024 года</w:t>
            </w:r>
          </w:p>
        </w:tc>
      </w:tr>
    </w:tbl>
    <w:p w:rsidR="002C5C4E" w:rsidRPr="000D7A53" w:rsidP="00C15F7F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660B0A" w:rsidP="00660B0A">
      <w:pPr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Мировой судья судебного участка № 6 Ханты-Мансийского судебного района Ханты-Мансийского автономного округа – Югры Жиляк Н.Н. (628011, Ханты-Мансийский </w:t>
      </w:r>
      <w:r w:rsidRPr="000D7A53">
        <w:rPr>
          <w:sz w:val="26"/>
          <w:szCs w:val="26"/>
        </w:rPr>
        <w:t>автономный округ</w:t>
      </w:r>
      <w:r w:rsidRPr="000D7A53" w:rsidR="00597EC2">
        <w:rPr>
          <w:sz w:val="26"/>
          <w:szCs w:val="26"/>
        </w:rPr>
        <w:t xml:space="preserve"> – Югра, г.Ханты-Мансийск, ул.</w:t>
      </w:r>
      <w:r w:rsidRPr="000D7A53">
        <w:rPr>
          <w:sz w:val="26"/>
          <w:szCs w:val="26"/>
        </w:rPr>
        <w:t>Ленина, дом 87</w:t>
      </w:r>
      <w:r w:rsidRPr="000D7A53" w:rsidR="00597EC2">
        <w:rPr>
          <w:sz w:val="26"/>
          <w:szCs w:val="26"/>
        </w:rPr>
        <w:t>/1</w:t>
      </w:r>
      <w:r w:rsidRPr="000D7A53">
        <w:rPr>
          <w:sz w:val="26"/>
          <w:szCs w:val="26"/>
        </w:rPr>
        <w:t>), рассмотрев материалы дела об административном правонарушении в отношении:</w:t>
      </w:r>
    </w:p>
    <w:p w:rsidR="00660B0A" w:rsidRPr="00660B0A" w:rsidP="00660B0A">
      <w:pPr>
        <w:ind w:firstLine="709"/>
        <w:contextualSpacing/>
        <w:jc w:val="both"/>
        <w:rPr>
          <w:sz w:val="26"/>
          <w:szCs w:val="26"/>
        </w:rPr>
      </w:pPr>
      <w:r w:rsidRPr="00660B0A">
        <w:rPr>
          <w:spacing w:val="-4"/>
          <w:sz w:val="26"/>
          <w:szCs w:val="26"/>
        </w:rPr>
        <w:t>с участием лица, привлекаемого к административной ответственности, - Бокошова А.Н.,</w:t>
      </w:r>
    </w:p>
    <w:p w:rsidR="00660B0A" w:rsidP="00660B0A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660B0A">
        <w:rPr>
          <w:spacing w:val="-4"/>
          <w:sz w:val="26"/>
          <w:szCs w:val="26"/>
        </w:rPr>
        <w:t>рассмотрев материалы дела об адми</w:t>
      </w:r>
      <w:r w:rsidRPr="00660B0A">
        <w:rPr>
          <w:spacing w:val="-4"/>
          <w:sz w:val="26"/>
          <w:szCs w:val="26"/>
        </w:rPr>
        <w:t>нистративном правонарушении в отношении:</w:t>
      </w:r>
    </w:p>
    <w:p w:rsidR="00B25DDB" w:rsidRPr="000D7A53" w:rsidP="00C15F7F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0D7A53">
        <w:rPr>
          <w:spacing w:val="-4"/>
          <w:sz w:val="26"/>
          <w:szCs w:val="26"/>
        </w:rPr>
        <w:t>Бокошова Асана Насырынбековича</w:t>
      </w:r>
      <w:r w:rsidRPr="000D7A53" w:rsidR="00550D39">
        <w:rPr>
          <w:spacing w:val="-4"/>
          <w:sz w:val="26"/>
          <w:szCs w:val="26"/>
        </w:rPr>
        <w:t xml:space="preserve">, </w:t>
      </w:r>
      <w:r w:rsidR="00151802">
        <w:rPr>
          <w:spacing w:val="-4"/>
          <w:sz w:val="26"/>
          <w:szCs w:val="26"/>
        </w:rPr>
        <w:t>….</w:t>
      </w:r>
      <w:r w:rsidRPr="000D7A53" w:rsidR="003F04CB">
        <w:rPr>
          <w:spacing w:val="-4"/>
          <w:sz w:val="26"/>
          <w:szCs w:val="26"/>
        </w:rPr>
        <w:t>,</w:t>
      </w:r>
    </w:p>
    <w:p w:rsidR="00B25DDB" w:rsidRPr="000D7A53" w:rsidP="00C15F7F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0D7A53">
        <w:rPr>
          <w:spacing w:val="-4"/>
          <w:sz w:val="26"/>
          <w:szCs w:val="26"/>
        </w:rPr>
        <w:t>о совершении административного право</w:t>
      </w:r>
      <w:r w:rsidRPr="000D7A53" w:rsidR="00A14B49">
        <w:rPr>
          <w:spacing w:val="-4"/>
          <w:sz w:val="26"/>
          <w:szCs w:val="26"/>
        </w:rPr>
        <w:t xml:space="preserve">нарушения, предусмотренного </w:t>
      </w:r>
      <w:r w:rsidRPr="000D7A53" w:rsidR="00370276">
        <w:rPr>
          <w:spacing w:val="-4"/>
          <w:sz w:val="26"/>
          <w:szCs w:val="26"/>
        </w:rPr>
        <w:t>ч. 1 ст.14.1</w:t>
      </w:r>
      <w:r w:rsidRPr="000D7A53">
        <w:rPr>
          <w:spacing w:val="-4"/>
          <w:sz w:val="26"/>
          <w:szCs w:val="26"/>
        </w:rPr>
        <w:t xml:space="preserve"> Кодекса Российской Федерации об административных правонарушениях (далее – КоАП РФ),</w:t>
      </w:r>
    </w:p>
    <w:p w:rsidR="008E2A90" w:rsidRPr="000D7A53" w:rsidP="000D7A53">
      <w:pPr>
        <w:tabs>
          <w:tab w:val="left" w:pos="709"/>
        </w:tabs>
        <w:ind w:right="-2"/>
        <w:contextualSpacing/>
        <w:jc w:val="center"/>
        <w:rPr>
          <w:bCs/>
          <w:iCs/>
          <w:spacing w:val="34"/>
          <w:sz w:val="26"/>
          <w:szCs w:val="26"/>
        </w:rPr>
      </w:pPr>
      <w:r w:rsidRPr="000D7A53">
        <w:rPr>
          <w:bCs/>
          <w:iCs/>
          <w:spacing w:val="34"/>
          <w:sz w:val="26"/>
          <w:szCs w:val="26"/>
        </w:rPr>
        <w:t>установил</w:t>
      </w:r>
      <w:r w:rsidRPr="000D7A53" w:rsidR="00B25DDB">
        <w:rPr>
          <w:bCs/>
          <w:iCs/>
          <w:spacing w:val="34"/>
          <w:sz w:val="26"/>
          <w:szCs w:val="26"/>
        </w:rPr>
        <w:t>:</w:t>
      </w:r>
    </w:p>
    <w:p w:rsidR="003B2393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370276" w:rsidRPr="000D7A53" w:rsidP="00C15F7F">
      <w:pPr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Бокошов А.Н</w:t>
      </w:r>
      <w:r w:rsidRPr="000D7A53" w:rsidR="006A0346">
        <w:rPr>
          <w:sz w:val="26"/>
          <w:szCs w:val="26"/>
        </w:rPr>
        <w:t xml:space="preserve">. </w:t>
      </w:r>
      <w:r w:rsidRPr="000D7A53">
        <w:rPr>
          <w:sz w:val="26"/>
          <w:szCs w:val="26"/>
        </w:rPr>
        <w:t>оказывал услуги по перевозке граждан за денежное вознаграждение на автомобиле</w:t>
      </w:r>
      <w:r w:rsidRPr="000D7A53" w:rsidR="005927A5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>марки «</w:t>
      </w:r>
      <w:r w:rsidR="00151802">
        <w:rPr>
          <w:sz w:val="26"/>
          <w:szCs w:val="26"/>
        </w:rPr>
        <w:t>...</w:t>
      </w:r>
      <w:r w:rsidRPr="000D7A53">
        <w:rPr>
          <w:sz w:val="26"/>
          <w:szCs w:val="26"/>
        </w:rPr>
        <w:t>», госуд</w:t>
      </w:r>
      <w:r w:rsidRPr="000D7A53" w:rsidR="003F04CB">
        <w:rPr>
          <w:sz w:val="26"/>
          <w:szCs w:val="26"/>
        </w:rPr>
        <w:t xml:space="preserve">арственный регистрационный номер </w:t>
      </w:r>
      <w:r w:rsidR="00151802">
        <w:rPr>
          <w:sz w:val="26"/>
          <w:szCs w:val="26"/>
        </w:rPr>
        <w:t>...</w:t>
      </w:r>
      <w:r w:rsidRPr="000D7A53" w:rsidR="003F04CB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>без государственной регистрации в качестве индивидуального предпринимателя или в качестве юридического лица, что было выявлено сотрудник</w:t>
      </w:r>
      <w:r w:rsidR="00660B0A">
        <w:rPr>
          <w:sz w:val="26"/>
          <w:szCs w:val="26"/>
        </w:rPr>
        <w:t>ом</w:t>
      </w:r>
      <w:r w:rsidRPr="000D7A53">
        <w:rPr>
          <w:sz w:val="26"/>
          <w:szCs w:val="26"/>
        </w:rPr>
        <w:t xml:space="preserve"> </w:t>
      </w:r>
      <w:r w:rsidR="00660B0A">
        <w:rPr>
          <w:sz w:val="26"/>
          <w:szCs w:val="26"/>
        </w:rPr>
        <w:t>И</w:t>
      </w:r>
      <w:r w:rsidRPr="00660B0A" w:rsidR="00660B0A">
        <w:rPr>
          <w:sz w:val="26"/>
          <w:szCs w:val="26"/>
        </w:rPr>
        <w:t>ДПС ОР ДПС ОГИБДД МО МВД России «Ханты-Мансийский»</w:t>
      </w:r>
      <w:r w:rsidR="00660B0A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 xml:space="preserve">12.04.2024 в 16 час. </w:t>
      </w:r>
      <w:r w:rsidRPr="000D7A53" w:rsidR="00034047">
        <w:rPr>
          <w:sz w:val="26"/>
          <w:szCs w:val="26"/>
        </w:rPr>
        <w:t>4</w:t>
      </w:r>
      <w:r w:rsidRPr="000D7A53">
        <w:rPr>
          <w:sz w:val="26"/>
          <w:szCs w:val="26"/>
        </w:rPr>
        <w:t>0 мин. в районе дома №10</w:t>
      </w:r>
      <w:r w:rsidRPr="000D7A53" w:rsidR="00034047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>по ул.</w:t>
      </w:r>
      <w:r w:rsidRPr="000D7A53" w:rsidR="00034047">
        <w:rPr>
          <w:sz w:val="26"/>
          <w:szCs w:val="26"/>
        </w:rPr>
        <w:t>Лермонтова</w:t>
      </w:r>
      <w:r w:rsidRPr="000D7A53">
        <w:rPr>
          <w:sz w:val="26"/>
          <w:szCs w:val="26"/>
        </w:rPr>
        <w:t xml:space="preserve"> в г.Ханты-Мансийске при перевозке Бокошовым А.Н</w:t>
      </w:r>
      <w:r w:rsidRPr="000D7A53" w:rsidR="00034047">
        <w:rPr>
          <w:sz w:val="26"/>
          <w:szCs w:val="26"/>
        </w:rPr>
        <w:t xml:space="preserve">. </w:t>
      </w:r>
      <w:r w:rsidRPr="000D7A53">
        <w:rPr>
          <w:sz w:val="26"/>
          <w:szCs w:val="26"/>
        </w:rPr>
        <w:t>пассажира Филимоновой Е.В</w:t>
      </w:r>
      <w:r w:rsidRPr="000D7A53" w:rsidR="003F04CB">
        <w:rPr>
          <w:sz w:val="26"/>
          <w:szCs w:val="26"/>
        </w:rPr>
        <w:t>.</w:t>
      </w:r>
      <w:r w:rsidRPr="000D7A53">
        <w:rPr>
          <w:sz w:val="26"/>
          <w:szCs w:val="26"/>
        </w:rPr>
        <w:t xml:space="preserve"> за денежное вознаграждение в размере 220 руб. </w:t>
      </w:r>
    </w:p>
    <w:p w:rsidR="00660B0A" w:rsidP="00597EC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0B0A">
        <w:rPr>
          <w:sz w:val="26"/>
          <w:szCs w:val="26"/>
        </w:rPr>
        <w:t>При рассмотрении дела Бокошов А.Н. с вмененным правонарушением согласился.</w:t>
      </w:r>
    </w:p>
    <w:p w:rsidR="00660B0A" w:rsidP="00597EC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0B0A">
        <w:rPr>
          <w:sz w:val="26"/>
          <w:szCs w:val="26"/>
        </w:rPr>
        <w:t xml:space="preserve">Огласив протокол об административном правонарушении, </w:t>
      </w:r>
      <w:r w:rsidRPr="00660B0A">
        <w:rPr>
          <w:sz w:val="26"/>
          <w:szCs w:val="26"/>
        </w:rPr>
        <w:t>заслушав привлекаемое лицо, исследовав приложенные материалы дела, мировой судья пришел к выводу о наличии события административного правонарушения,</w:t>
      </w:r>
      <w:r>
        <w:rPr>
          <w:sz w:val="26"/>
          <w:szCs w:val="26"/>
        </w:rPr>
        <w:t xml:space="preserve"> предусмотренного ч.1 ст.14.1 КоАП РФ.</w:t>
      </w:r>
    </w:p>
    <w:p w:rsidR="00881FAC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Частью 1 статьи 14.1 </w:t>
      </w:r>
      <w:r w:rsidRPr="000D7A53">
        <w:rPr>
          <w:iCs/>
          <w:sz w:val="26"/>
          <w:szCs w:val="26"/>
        </w:rPr>
        <w:t>КоАП</w:t>
      </w:r>
      <w:r w:rsidRPr="000D7A53">
        <w:rPr>
          <w:sz w:val="26"/>
          <w:szCs w:val="26"/>
        </w:rPr>
        <w:t xml:space="preserve"> РФ предусмотрена ответственность за осущест</w:t>
      </w:r>
      <w:r w:rsidRPr="000D7A53">
        <w:rPr>
          <w:sz w:val="26"/>
          <w:szCs w:val="26"/>
        </w:rPr>
        <w:t>вление предпринимательской деятельности без</w:t>
      </w:r>
      <w:r w:rsidRPr="000D7A53" w:rsidR="006B5DEC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>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881FAC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Согласно п.1 ст.23 ГК РФ гражданин вправе заниматься предпринимательской де</w:t>
      </w:r>
      <w:r w:rsidRPr="000D7A53">
        <w:rPr>
          <w:sz w:val="26"/>
          <w:szCs w:val="26"/>
        </w:rPr>
        <w:t>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81FAC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Согласно разъяснениям абз</w:t>
      </w:r>
      <w:r w:rsidRPr="000D7A53" w:rsidR="00597EC2">
        <w:rPr>
          <w:sz w:val="26"/>
          <w:szCs w:val="26"/>
        </w:rPr>
        <w:t>.</w:t>
      </w:r>
      <w:r w:rsidRPr="000D7A53">
        <w:rPr>
          <w:sz w:val="26"/>
          <w:szCs w:val="26"/>
        </w:rPr>
        <w:t>3 п</w:t>
      </w:r>
      <w:r w:rsidRPr="000D7A53" w:rsidR="00597EC2">
        <w:rPr>
          <w:sz w:val="26"/>
          <w:szCs w:val="26"/>
        </w:rPr>
        <w:t>.</w:t>
      </w:r>
      <w:r w:rsidRPr="000D7A53">
        <w:rPr>
          <w:sz w:val="26"/>
          <w:szCs w:val="26"/>
        </w:rPr>
        <w:t>13 постановления Пленума Верховного Суда Российской Федерации от 24 октября 2006 года №18 «О некот</w:t>
      </w:r>
      <w:r w:rsidRPr="000D7A53">
        <w:rPr>
          <w:sz w:val="26"/>
          <w:szCs w:val="26"/>
        </w:rPr>
        <w:t>орых вопросах, возникающих у судов при применении Особенной части Кодекса Российской Федерации об административных правонарушениях» доказательствами, подтверждающими факт занятия лицами деятельностью, направленной на систематическое получение прибыли, в ча</w:t>
      </w:r>
      <w:r w:rsidRPr="000D7A53">
        <w:rPr>
          <w:sz w:val="26"/>
          <w:szCs w:val="26"/>
        </w:rPr>
        <w:t xml:space="preserve">стности, могут являться показания лиц, оплативших товары, работу, услуги, расписки в получении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оказания услуг), </w:t>
      </w:r>
      <w:r w:rsidRPr="000D7A53">
        <w:rPr>
          <w:sz w:val="26"/>
          <w:szCs w:val="26"/>
        </w:rPr>
        <w:t>если из указанных документов следует, что денежные средства поступили за реализацию этими лицами товаров (выполнение работ, оказание услуг), размещение рекламных объявлений, выставление образцов товаров в местах продажи, закупку товаров и материалов, заклю</w:t>
      </w:r>
      <w:r w:rsidRPr="000D7A53">
        <w:rPr>
          <w:sz w:val="26"/>
          <w:szCs w:val="26"/>
        </w:rPr>
        <w:t>чение договоров аренды помещений.</w:t>
      </w:r>
    </w:p>
    <w:p w:rsidR="00881FAC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Фактические обстоятельства дела и виновность </w:t>
      </w:r>
      <w:r w:rsidRPr="000D7A53" w:rsidR="00597EC2">
        <w:rPr>
          <w:sz w:val="26"/>
          <w:szCs w:val="26"/>
        </w:rPr>
        <w:t>Бокошова А.Н</w:t>
      </w:r>
      <w:r w:rsidRPr="000D7A53">
        <w:rPr>
          <w:sz w:val="26"/>
          <w:szCs w:val="26"/>
        </w:rPr>
        <w:t xml:space="preserve">. в совершении административного правонарушения подтверждаются: протоколом об административном правонарушении </w:t>
      </w:r>
      <w:r w:rsidRPr="000D7A53" w:rsidR="003F04CB">
        <w:rPr>
          <w:sz w:val="26"/>
          <w:szCs w:val="26"/>
        </w:rPr>
        <w:t>от</w:t>
      </w:r>
      <w:r w:rsidRPr="000D7A53">
        <w:rPr>
          <w:sz w:val="26"/>
          <w:szCs w:val="26"/>
        </w:rPr>
        <w:t xml:space="preserve"> </w:t>
      </w:r>
      <w:r w:rsidRPr="000D7A53" w:rsidR="00597EC2">
        <w:rPr>
          <w:sz w:val="26"/>
          <w:szCs w:val="26"/>
        </w:rPr>
        <w:t>12.04.2024</w:t>
      </w:r>
      <w:r w:rsidRPr="000D7A53" w:rsidR="003F04CB">
        <w:rPr>
          <w:sz w:val="26"/>
          <w:szCs w:val="26"/>
        </w:rPr>
        <w:t xml:space="preserve"> </w:t>
      </w:r>
      <w:r w:rsidRPr="000D7A53" w:rsidR="00597EC2">
        <w:rPr>
          <w:sz w:val="26"/>
          <w:szCs w:val="26"/>
        </w:rPr>
        <w:t>серии 86 №</w:t>
      </w:r>
      <w:r w:rsidR="00151802">
        <w:rPr>
          <w:sz w:val="26"/>
          <w:szCs w:val="26"/>
        </w:rPr>
        <w:t>….</w:t>
      </w:r>
      <w:r w:rsidRPr="000D7A53">
        <w:rPr>
          <w:sz w:val="26"/>
          <w:szCs w:val="26"/>
        </w:rPr>
        <w:t xml:space="preserve">; </w:t>
      </w:r>
      <w:r w:rsidRPr="00660B0A" w:rsidR="00660B0A">
        <w:rPr>
          <w:sz w:val="26"/>
          <w:szCs w:val="26"/>
        </w:rPr>
        <w:t>рапортом инспектора ДПС ОР ДПС ОГИБДД МО МВД России «Ханты-Мансийский»;</w:t>
      </w:r>
      <w:r w:rsidR="00660B0A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 xml:space="preserve">объяснением свидетеля </w:t>
      </w:r>
      <w:r w:rsidRPr="000D7A53" w:rsidR="00597EC2">
        <w:rPr>
          <w:sz w:val="26"/>
          <w:szCs w:val="26"/>
        </w:rPr>
        <w:t>Филимоновой Е.В</w:t>
      </w:r>
      <w:r w:rsidRPr="000D7A53" w:rsidR="003F04CB">
        <w:rPr>
          <w:sz w:val="26"/>
          <w:szCs w:val="26"/>
        </w:rPr>
        <w:t>.</w:t>
      </w:r>
      <w:r w:rsidRPr="000D7A53">
        <w:rPr>
          <w:sz w:val="26"/>
          <w:szCs w:val="26"/>
        </w:rPr>
        <w:t xml:space="preserve"> от </w:t>
      </w:r>
      <w:r w:rsidRPr="000D7A53" w:rsidR="00597EC2">
        <w:rPr>
          <w:sz w:val="26"/>
          <w:szCs w:val="26"/>
        </w:rPr>
        <w:t>12.04.2024</w:t>
      </w:r>
      <w:r w:rsidRPr="000D7A53" w:rsidR="003F04CB">
        <w:rPr>
          <w:sz w:val="26"/>
          <w:szCs w:val="26"/>
        </w:rPr>
        <w:t>; сведения</w:t>
      </w:r>
      <w:r w:rsidRPr="000D7A53" w:rsidR="006B5DEC">
        <w:rPr>
          <w:sz w:val="26"/>
          <w:szCs w:val="26"/>
        </w:rPr>
        <w:t>ми</w:t>
      </w:r>
      <w:r w:rsidRPr="000D7A53" w:rsidR="003F04CB">
        <w:rPr>
          <w:sz w:val="26"/>
          <w:szCs w:val="26"/>
        </w:rPr>
        <w:t xml:space="preserve"> должностного лица о том, что </w:t>
      </w:r>
      <w:r w:rsidRPr="000D7A53" w:rsidR="00597EC2">
        <w:rPr>
          <w:sz w:val="26"/>
          <w:szCs w:val="26"/>
        </w:rPr>
        <w:t>Бокошов А.Н</w:t>
      </w:r>
      <w:r w:rsidRPr="000D7A53" w:rsidR="003F04CB">
        <w:rPr>
          <w:sz w:val="26"/>
          <w:szCs w:val="26"/>
        </w:rPr>
        <w:t>. не значится в ЕГРИП</w:t>
      </w:r>
      <w:r w:rsidRPr="000D7A53">
        <w:rPr>
          <w:sz w:val="26"/>
          <w:szCs w:val="26"/>
        </w:rPr>
        <w:t>.</w:t>
      </w:r>
    </w:p>
    <w:p w:rsidR="006A0346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Представленные доказательства получены с соблюдением требований закона, не прот</w:t>
      </w:r>
      <w:r w:rsidRPr="000D7A53">
        <w:rPr>
          <w:sz w:val="26"/>
          <w:szCs w:val="26"/>
        </w:rPr>
        <w:t xml:space="preserve">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осуществления </w:t>
      </w:r>
      <w:r w:rsidRPr="000D7A53" w:rsidR="00597EC2">
        <w:rPr>
          <w:sz w:val="26"/>
          <w:szCs w:val="26"/>
        </w:rPr>
        <w:t>Бокошовым А.Н</w:t>
      </w:r>
      <w:r w:rsidRPr="000D7A53">
        <w:rPr>
          <w:sz w:val="26"/>
          <w:szCs w:val="26"/>
        </w:rPr>
        <w:t>. предпринимательской деятельности без государственной регистр</w:t>
      </w:r>
      <w:r w:rsidRPr="000D7A53">
        <w:rPr>
          <w:sz w:val="26"/>
          <w:szCs w:val="26"/>
        </w:rPr>
        <w:t>ации в качестве индивидуального предпринимателя или юридического лица.</w:t>
      </w:r>
    </w:p>
    <w:p w:rsidR="00881FAC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Таким образом, действия </w:t>
      </w:r>
      <w:r w:rsidRPr="000D7A53" w:rsidR="00597EC2">
        <w:rPr>
          <w:sz w:val="26"/>
          <w:szCs w:val="26"/>
        </w:rPr>
        <w:t>Бокошова А.Н</w:t>
      </w:r>
      <w:r w:rsidRPr="000D7A53">
        <w:rPr>
          <w:sz w:val="26"/>
          <w:szCs w:val="26"/>
        </w:rPr>
        <w:t>. мировой судья квалифицирует по ч.1 ст.14.1 КоАП РФ - осуществление предпринимательской деятельности без</w:t>
      </w:r>
      <w:r w:rsidRPr="000D7A53" w:rsidR="006B5DEC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>государственной регистрации</w:t>
      </w:r>
      <w:r w:rsidRPr="000D7A53" w:rsidR="006B5DEC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>в качестве инди</w:t>
      </w:r>
      <w:r w:rsidRPr="000D7A53">
        <w:rPr>
          <w:sz w:val="26"/>
          <w:szCs w:val="26"/>
        </w:rPr>
        <w:t>видуального предпринимателя или без государственной регистрации в качестве юридического лица.</w:t>
      </w:r>
    </w:p>
    <w:p w:rsidR="006A0346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Крайняя необходимость в совершении правонарушения не установлена.</w:t>
      </w:r>
    </w:p>
    <w:p w:rsidR="006A0346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Обстоятельств, смягчающих </w:t>
      </w:r>
      <w:r w:rsidRPr="000D7A53" w:rsidR="006B5DEC">
        <w:rPr>
          <w:sz w:val="26"/>
          <w:szCs w:val="26"/>
        </w:rPr>
        <w:t xml:space="preserve">и отягчающих </w:t>
      </w:r>
      <w:r w:rsidRPr="000D7A53">
        <w:rPr>
          <w:sz w:val="26"/>
          <w:szCs w:val="26"/>
        </w:rPr>
        <w:t>административную ответственность, не установлено.</w:t>
      </w:r>
    </w:p>
    <w:p w:rsidR="006A0346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Правона</w:t>
      </w:r>
      <w:r w:rsidRPr="000D7A53">
        <w:rPr>
          <w:sz w:val="26"/>
          <w:szCs w:val="26"/>
        </w:rPr>
        <w:t xml:space="preserve">рушение, совершенное </w:t>
      </w:r>
      <w:r w:rsidRPr="000D7A53" w:rsidR="00597EC2">
        <w:rPr>
          <w:sz w:val="26"/>
          <w:szCs w:val="26"/>
        </w:rPr>
        <w:t>Бокошовым А.Н</w:t>
      </w:r>
      <w:r w:rsidRPr="000D7A53">
        <w:rPr>
          <w:sz w:val="26"/>
          <w:szCs w:val="26"/>
        </w:rPr>
        <w:t>. посягает на правоотношения в сфере предпринимательской деятельности.</w:t>
      </w:r>
    </w:p>
    <w:p w:rsidR="00881FAC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При назначении наказания </w:t>
      </w:r>
      <w:r w:rsidRPr="000D7A53" w:rsidR="00597EC2">
        <w:rPr>
          <w:sz w:val="26"/>
          <w:szCs w:val="26"/>
        </w:rPr>
        <w:t>Бокошову А.Н</w:t>
      </w:r>
      <w:r w:rsidRPr="000D7A53" w:rsidR="006A0346">
        <w:rPr>
          <w:sz w:val="26"/>
          <w:szCs w:val="26"/>
        </w:rPr>
        <w:t>.</w:t>
      </w:r>
      <w:r w:rsidRPr="000D7A53">
        <w:rPr>
          <w:sz w:val="26"/>
          <w:szCs w:val="26"/>
        </w:rPr>
        <w:t xml:space="preserve"> мировой судья учитывает характер </w:t>
      </w:r>
      <w:r w:rsidRPr="000D7A53" w:rsidR="006A0346">
        <w:rPr>
          <w:color w:val="000000"/>
          <w:sz w:val="26"/>
          <w:szCs w:val="26"/>
        </w:rPr>
        <w:t>и степень общественной опасности</w:t>
      </w:r>
      <w:r w:rsidRPr="000D7A53" w:rsidR="006A0346">
        <w:rPr>
          <w:sz w:val="26"/>
          <w:szCs w:val="26"/>
        </w:rPr>
        <w:t xml:space="preserve"> совершённого административного </w:t>
      </w:r>
      <w:r w:rsidRPr="000D7A53">
        <w:rPr>
          <w:sz w:val="26"/>
          <w:szCs w:val="26"/>
        </w:rPr>
        <w:t>правонарушения,</w:t>
      </w:r>
      <w:r w:rsidRPr="000D7A53">
        <w:rPr>
          <w:sz w:val="26"/>
          <w:szCs w:val="26"/>
        </w:rPr>
        <w:t xml:space="preserve">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A0346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0D7A53" w:rsidR="00597EC2">
        <w:rPr>
          <w:sz w:val="26"/>
          <w:szCs w:val="26"/>
        </w:rPr>
        <w:t>наказания в пределах санкции ч.1 ст.</w:t>
      </w:r>
      <w:r w:rsidRPr="000D7A53">
        <w:rPr>
          <w:sz w:val="26"/>
          <w:szCs w:val="26"/>
        </w:rPr>
        <w:t>14.1 КоАП РФ, в соответствии с требованиями ст.ст.3.1, 3.5 и 4.1 КоАП РФ, в виде административного штрафа.</w:t>
      </w:r>
    </w:p>
    <w:p w:rsidR="00BE4014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2D71CD" w:rsidRPr="000D7A53" w:rsidP="00597EC2">
      <w:pPr>
        <w:tabs>
          <w:tab w:val="left" w:pos="709"/>
        </w:tabs>
        <w:contextualSpacing/>
        <w:jc w:val="center"/>
        <w:rPr>
          <w:spacing w:val="34"/>
          <w:sz w:val="26"/>
          <w:szCs w:val="26"/>
        </w:rPr>
      </w:pPr>
      <w:r w:rsidRPr="000D7A53">
        <w:rPr>
          <w:spacing w:val="34"/>
          <w:sz w:val="26"/>
          <w:szCs w:val="26"/>
        </w:rPr>
        <w:t>постановил</w:t>
      </w:r>
      <w:r w:rsidRPr="000D7A53" w:rsidR="006130CB">
        <w:rPr>
          <w:spacing w:val="34"/>
          <w:sz w:val="26"/>
          <w:szCs w:val="26"/>
        </w:rPr>
        <w:t>:</w:t>
      </w:r>
    </w:p>
    <w:p w:rsidR="004D1FD1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97B02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признать </w:t>
      </w:r>
      <w:r w:rsidRPr="000D7A53" w:rsidR="00597EC2">
        <w:rPr>
          <w:spacing w:val="-4"/>
          <w:sz w:val="26"/>
          <w:szCs w:val="26"/>
        </w:rPr>
        <w:t>Бокошова Асана Насырынбековича</w:t>
      </w:r>
      <w:r w:rsidRPr="000D7A53" w:rsidR="00370276">
        <w:rPr>
          <w:sz w:val="26"/>
          <w:szCs w:val="26"/>
        </w:rPr>
        <w:t xml:space="preserve"> </w:t>
      </w:r>
      <w:r w:rsidRPr="000D7A53">
        <w:rPr>
          <w:sz w:val="26"/>
          <w:szCs w:val="26"/>
        </w:rPr>
        <w:t>виновным в совершении прав</w:t>
      </w:r>
      <w:r w:rsidRPr="000D7A53" w:rsidR="00597EC2">
        <w:rPr>
          <w:sz w:val="26"/>
          <w:szCs w:val="26"/>
        </w:rPr>
        <w:t>онарушения, предусмотренного ч.</w:t>
      </w:r>
      <w:r w:rsidRPr="000D7A53" w:rsidR="00370276">
        <w:rPr>
          <w:sz w:val="26"/>
          <w:szCs w:val="26"/>
        </w:rPr>
        <w:t>1</w:t>
      </w:r>
      <w:r w:rsidRPr="000D7A53" w:rsidR="00597EC2">
        <w:rPr>
          <w:sz w:val="26"/>
          <w:szCs w:val="26"/>
        </w:rPr>
        <w:t xml:space="preserve"> ст.</w:t>
      </w:r>
      <w:r w:rsidRPr="000D7A53" w:rsidR="00370276">
        <w:rPr>
          <w:sz w:val="26"/>
          <w:szCs w:val="26"/>
        </w:rPr>
        <w:t>14.1</w:t>
      </w:r>
      <w:r w:rsidRPr="000D7A53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</w:t>
      </w:r>
      <w:r w:rsidRPr="000D7A53" w:rsidR="00881FAC">
        <w:rPr>
          <w:sz w:val="26"/>
          <w:szCs w:val="26"/>
        </w:rPr>
        <w:t>истративного штрафа в размере 500 (пятьсот</w:t>
      </w:r>
      <w:r w:rsidRPr="000D7A53">
        <w:rPr>
          <w:sz w:val="26"/>
          <w:szCs w:val="26"/>
        </w:rPr>
        <w:t>) руб</w:t>
      </w:r>
      <w:r w:rsidRPr="000D7A53" w:rsidR="00F762AD">
        <w:rPr>
          <w:sz w:val="26"/>
          <w:szCs w:val="26"/>
        </w:rPr>
        <w:t>лей</w:t>
      </w:r>
      <w:r w:rsidRPr="000D7A53">
        <w:rPr>
          <w:sz w:val="26"/>
          <w:szCs w:val="26"/>
        </w:rPr>
        <w:t>.</w:t>
      </w:r>
    </w:p>
    <w:p w:rsidR="000D7A53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</w:t>
      </w:r>
      <w:r w:rsidRPr="000D7A53">
        <w:rPr>
          <w:sz w:val="26"/>
          <w:szCs w:val="26"/>
        </w:rPr>
        <w:t>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ОКТМО: 71871000, КБК 72011601203019000140, УИН 04123654</w:t>
      </w:r>
      <w:r w:rsidRPr="000D7A53">
        <w:rPr>
          <w:sz w:val="26"/>
          <w:szCs w:val="26"/>
        </w:rPr>
        <w:t>00805004982414172.</w:t>
      </w:r>
    </w:p>
    <w:p w:rsidR="007E3F49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Разъяснить </w:t>
      </w:r>
      <w:r w:rsidRPr="000D7A53" w:rsidR="002C5C4E">
        <w:rPr>
          <w:sz w:val="26"/>
          <w:szCs w:val="26"/>
        </w:rPr>
        <w:t>привлекаемому лицу</w:t>
      </w:r>
      <w:r w:rsidRPr="000D7A53">
        <w:rPr>
          <w:sz w:val="26"/>
          <w:szCs w:val="26"/>
        </w:rPr>
        <w:t>, что в соответствии с ч</w:t>
      </w:r>
      <w:r w:rsidRPr="000D7A53" w:rsidR="000D7A53">
        <w:rPr>
          <w:sz w:val="26"/>
          <w:szCs w:val="26"/>
        </w:rPr>
        <w:t>.</w:t>
      </w:r>
      <w:r w:rsidRPr="000D7A53">
        <w:rPr>
          <w:sz w:val="26"/>
          <w:szCs w:val="26"/>
        </w:rPr>
        <w:t>1 ст</w:t>
      </w:r>
      <w:r w:rsidRPr="000D7A53" w:rsidR="000D7A53">
        <w:rPr>
          <w:sz w:val="26"/>
          <w:szCs w:val="26"/>
        </w:rPr>
        <w:t>.</w:t>
      </w:r>
      <w:r w:rsidRPr="000D7A53">
        <w:rPr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</w:t>
      </w:r>
      <w:r w:rsidRPr="000D7A53">
        <w:rPr>
          <w:sz w:val="26"/>
          <w:szCs w:val="26"/>
        </w:rPr>
        <w:t xml:space="preserve">министративного наказания в виде административного штрафа в </w:t>
      </w:r>
      <w:r w:rsidRPr="000D7A53">
        <w:rPr>
          <w:sz w:val="26"/>
          <w:szCs w:val="26"/>
        </w:rPr>
        <w:t>законную силу либо со дня истечения срока отсрочки или срока рассрочки, предусмотренных ст</w:t>
      </w:r>
      <w:r w:rsidRPr="000D7A53" w:rsidR="000D7A53">
        <w:rPr>
          <w:sz w:val="26"/>
          <w:szCs w:val="26"/>
        </w:rPr>
        <w:t>.</w:t>
      </w:r>
      <w:r w:rsidRPr="000D7A53">
        <w:rPr>
          <w:sz w:val="26"/>
          <w:szCs w:val="26"/>
        </w:rPr>
        <w:t xml:space="preserve">31.5 КоАП РФ. </w:t>
      </w:r>
    </w:p>
    <w:p w:rsidR="007E3F49" w:rsidRPr="000D7A53" w:rsidP="00C15F7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В случае неуплаты штрафа в шестидесятидневный срок со дня вступления постановления в закон</w:t>
      </w:r>
      <w:r w:rsidRPr="000D7A53">
        <w:rPr>
          <w:sz w:val="26"/>
          <w:szCs w:val="26"/>
        </w:rPr>
        <w:t>ную силу, либо в течение месяца с момента отсрочки или в течении трех месяцев с момента рассрочки, штраф подлежит принудительному взысканию чере</w:t>
      </w:r>
      <w:r w:rsidRPr="000D7A53" w:rsidR="000D7A53">
        <w:rPr>
          <w:sz w:val="26"/>
          <w:szCs w:val="26"/>
        </w:rPr>
        <w:t>з службу судебных приставов (ч.1 ст.</w:t>
      </w:r>
      <w:r w:rsidRPr="000D7A53">
        <w:rPr>
          <w:sz w:val="26"/>
          <w:szCs w:val="26"/>
        </w:rPr>
        <w:t>20.25 КоАП РФ).</w:t>
      </w:r>
    </w:p>
    <w:p w:rsidR="002C5C4E" w:rsidRPr="000D7A53" w:rsidP="00C15F7F">
      <w:pPr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 xml:space="preserve">Квитанцию об оплате штрафа в шестидесятидневный срок со дня </w:t>
      </w:r>
      <w:r w:rsidRPr="000D7A53">
        <w:rPr>
          <w:sz w:val="26"/>
          <w:szCs w:val="26"/>
        </w:rPr>
        <w:t>вступления постановления в законную силу необходимо предоставить мировому судье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</w:t>
      </w:r>
      <w:r w:rsidRPr="000D7A53">
        <w:rPr>
          <w:sz w:val="26"/>
          <w:szCs w:val="26"/>
        </w:rPr>
        <w:t>нина, д.87</w:t>
      </w:r>
      <w:r w:rsidRPr="000D7A53" w:rsidR="000D7A53">
        <w:rPr>
          <w:sz w:val="26"/>
          <w:szCs w:val="26"/>
        </w:rPr>
        <w:t>/1</w:t>
      </w:r>
      <w:r w:rsidRPr="000D7A53">
        <w:rPr>
          <w:sz w:val="26"/>
          <w:szCs w:val="26"/>
        </w:rPr>
        <w:t>, каб.115.</w:t>
      </w:r>
    </w:p>
    <w:p w:rsidR="00DC2A03" w:rsidRPr="000D7A53" w:rsidP="00C15F7F">
      <w:pPr>
        <w:ind w:firstLine="709"/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2C5C4E" w:rsidRPr="000D7A53" w:rsidP="00C15F7F">
      <w:pPr>
        <w:contextualSpacing/>
        <w:jc w:val="both"/>
        <w:rPr>
          <w:sz w:val="26"/>
          <w:szCs w:val="26"/>
        </w:rPr>
      </w:pPr>
    </w:p>
    <w:p w:rsidR="002C5C4E" w:rsidRPr="000D7A53" w:rsidP="00C15F7F">
      <w:pPr>
        <w:contextualSpacing/>
        <w:jc w:val="both"/>
        <w:rPr>
          <w:sz w:val="26"/>
          <w:szCs w:val="26"/>
        </w:rPr>
      </w:pPr>
    </w:p>
    <w:p w:rsidR="00AB7B73" w:rsidRPr="000D7A53" w:rsidP="00C15F7F">
      <w:pPr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Мировой судья</w:t>
      </w:r>
      <w:r w:rsidRPr="000D7A53">
        <w:rPr>
          <w:sz w:val="26"/>
          <w:szCs w:val="26"/>
        </w:rPr>
        <w:tab/>
      </w:r>
      <w:r w:rsidRPr="000D7A53">
        <w:rPr>
          <w:sz w:val="26"/>
          <w:szCs w:val="26"/>
        </w:rPr>
        <w:tab/>
        <w:t xml:space="preserve">      </w:t>
      </w:r>
      <w:r w:rsidRPr="000D7A53" w:rsidR="00214961">
        <w:rPr>
          <w:sz w:val="26"/>
          <w:szCs w:val="26"/>
        </w:rPr>
        <w:tab/>
      </w:r>
      <w:r w:rsidRPr="000D7A53" w:rsidR="00214961">
        <w:rPr>
          <w:sz w:val="26"/>
          <w:szCs w:val="26"/>
        </w:rPr>
        <w:tab/>
      </w:r>
      <w:r w:rsidRPr="000D7A53">
        <w:rPr>
          <w:sz w:val="26"/>
          <w:szCs w:val="26"/>
        </w:rPr>
        <w:t xml:space="preserve">  /подпись/</w:t>
      </w:r>
      <w:r w:rsidRPr="000D7A53">
        <w:rPr>
          <w:sz w:val="26"/>
          <w:szCs w:val="26"/>
        </w:rPr>
        <w:tab/>
      </w:r>
      <w:r w:rsidRPr="000D7A53">
        <w:rPr>
          <w:sz w:val="26"/>
          <w:szCs w:val="26"/>
        </w:rPr>
        <w:tab/>
        <w:t xml:space="preserve">         </w:t>
      </w:r>
      <w:r w:rsidRPr="000D7A53">
        <w:rPr>
          <w:sz w:val="26"/>
          <w:szCs w:val="26"/>
        </w:rPr>
        <w:t xml:space="preserve">       </w:t>
      </w:r>
      <w:r w:rsidRPr="000D7A53" w:rsidR="00214961">
        <w:rPr>
          <w:sz w:val="26"/>
          <w:szCs w:val="26"/>
        </w:rPr>
        <w:t xml:space="preserve"> </w:t>
      </w:r>
      <w:r w:rsidRPr="000D7A53" w:rsidR="002C5C4E">
        <w:rPr>
          <w:sz w:val="26"/>
          <w:szCs w:val="26"/>
        </w:rPr>
        <w:t xml:space="preserve">     </w:t>
      </w:r>
      <w:r w:rsidRPr="000D7A53" w:rsidR="00214961">
        <w:rPr>
          <w:sz w:val="26"/>
          <w:szCs w:val="26"/>
        </w:rPr>
        <w:t xml:space="preserve">      </w:t>
      </w:r>
      <w:r w:rsidRPr="000D7A53">
        <w:rPr>
          <w:sz w:val="26"/>
          <w:szCs w:val="26"/>
        </w:rPr>
        <w:t xml:space="preserve">    </w:t>
      </w:r>
      <w:r w:rsidRPr="000D7A53" w:rsidR="00EF2F1C">
        <w:rPr>
          <w:sz w:val="26"/>
          <w:szCs w:val="26"/>
        </w:rPr>
        <w:t>Н.Н. Жиляк</w:t>
      </w:r>
    </w:p>
    <w:p w:rsidR="00AB7B73" w:rsidRPr="000D7A53" w:rsidP="00C15F7F">
      <w:pPr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Копия верна</w:t>
      </w:r>
    </w:p>
    <w:p w:rsidR="00AB7B73" w:rsidRPr="00881FAC" w:rsidP="00C15F7F">
      <w:pPr>
        <w:contextualSpacing/>
        <w:jc w:val="both"/>
        <w:rPr>
          <w:sz w:val="26"/>
          <w:szCs w:val="26"/>
        </w:rPr>
      </w:pPr>
      <w:r w:rsidRPr="000D7A53">
        <w:rPr>
          <w:sz w:val="26"/>
          <w:szCs w:val="26"/>
        </w:rPr>
        <w:t>Мировой судья</w:t>
      </w:r>
      <w:r w:rsidRPr="000D7A53">
        <w:rPr>
          <w:sz w:val="26"/>
          <w:szCs w:val="26"/>
        </w:rPr>
        <w:tab/>
      </w:r>
      <w:r w:rsidRPr="000D7A53">
        <w:rPr>
          <w:sz w:val="26"/>
          <w:szCs w:val="26"/>
        </w:rPr>
        <w:tab/>
      </w:r>
      <w:r w:rsidRPr="000D7A53">
        <w:rPr>
          <w:sz w:val="26"/>
          <w:szCs w:val="26"/>
        </w:rPr>
        <w:tab/>
      </w:r>
      <w:r w:rsidRPr="000D7A53">
        <w:rPr>
          <w:sz w:val="26"/>
          <w:szCs w:val="26"/>
        </w:rPr>
        <w:tab/>
      </w:r>
      <w:r w:rsidRPr="000D7A53" w:rsidR="00214961">
        <w:rPr>
          <w:sz w:val="26"/>
          <w:szCs w:val="26"/>
        </w:rPr>
        <w:tab/>
      </w:r>
      <w:r w:rsidRPr="000D7A53">
        <w:rPr>
          <w:sz w:val="26"/>
          <w:szCs w:val="26"/>
        </w:rPr>
        <w:tab/>
      </w:r>
      <w:r w:rsidRPr="000D7A53">
        <w:rPr>
          <w:sz w:val="26"/>
          <w:szCs w:val="26"/>
        </w:rPr>
        <w:tab/>
      </w:r>
      <w:r w:rsidRPr="000D7A53">
        <w:rPr>
          <w:sz w:val="26"/>
          <w:szCs w:val="26"/>
        </w:rPr>
        <w:tab/>
        <w:t xml:space="preserve">   </w:t>
      </w:r>
      <w:r w:rsidRPr="000D7A53" w:rsidR="00214961">
        <w:rPr>
          <w:sz w:val="26"/>
          <w:szCs w:val="26"/>
        </w:rPr>
        <w:t xml:space="preserve">        </w:t>
      </w:r>
      <w:r w:rsidRPr="000D7A53">
        <w:rPr>
          <w:sz w:val="26"/>
          <w:szCs w:val="26"/>
        </w:rPr>
        <w:t xml:space="preserve">  </w:t>
      </w:r>
      <w:r w:rsidRPr="000D7A53" w:rsidR="002C5C4E">
        <w:rPr>
          <w:sz w:val="26"/>
          <w:szCs w:val="26"/>
        </w:rPr>
        <w:t xml:space="preserve">   </w:t>
      </w:r>
      <w:r w:rsidRPr="000D7A53">
        <w:rPr>
          <w:sz w:val="26"/>
          <w:szCs w:val="26"/>
        </w:rPr>
        <w:t xml:space="preserve">     </w:t>
      </w:r>
      <w:r w:rsidRPr="000D7A53" w:rsidR="00EF2F1C">
        <w:rPr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151802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2C5C4E" w:rsidP="00BE0371">
    <w:pPr>
      <w:pStyle w:val="FR2"/>
      <w:spacing w:before="0"/>
      <w:jc w:val="right"/>
      <w:rPr>
        <w:b w:val="0"/>
        <w:bCs/>
        <w:iCs/>
        <w:sz w:val="26"/>
        <w:szCs w:val="26"/>
      </w:rPr>
    </w:pPr>
  </w:p>
  <w:p w:rsidR="002C5C4E" w:rsidRPr="002C5C4E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2C5C4E">
      <w:rPr>
        <w:b w:val="0"/>
        <w:bCs/>
        <w:iCs/>
        <w:sz w:val="22"/>
        <w:szCs w:val="22"/>
      </w:rPr>
      <w:t>Дело № 05-</w:t>
    </w:r>
    <w:r w:rsidR="00597EC2">
      <w:rPr>
        <w:b w:val="0"/>
        <w:bCs/>
        <w:iCs/>
        <w:sz w:val="22"/>
        <w:szCs w:val="22"/>
      </w:rPr>
      <w:t>498</w:t>
    </w:r>
    <w:r w:rsidRPr="002C5C4E">
      <w:rPr>
        <w:b w:val="0"/>
        <w:bCs/>
        <w:iCs/>
        <w:sz w:val="22"/>
        <w:szCs w:val="22"/>
      </w:rPr>
      <w:t>/2806/202</w:t>
    </w:r>
    <w:r w:rsidR="00597EC2">
      <w:rPr>
        <w:b w:val="0"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4047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76D4"/>
    <w:rsid w:val="00061263"/>
    <w:rsid w:val="00061742"/>
    <w:rsid w:val="00064D6A"/>
    <w:rsid w:val="00064D95"/>
    <w:rsid w:val="00065953"/>
    <w:rsid w:val="00065EE9"/>
    <w:rsid w:val="00065FBF"/>
    <w:rsid w:val="00067027"/>
    <w:rsid w:val="00071C96"/>
    <w:rsid w:val="00077F2A"/>
    <w:rsid w:val="00083541"/>
    <w:rsid w:val="00083920"/>
    <w:rsid w:val="00085034"/>
    <w:rsid w:val="00087F9A"/>
    <w:rsid w:val="000916C8"/>
    <w:rsid w:val="00091C16"/>
    <w:rsid w:val="00093CD0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42B5"/>
    <w:rsid w:val="000B5B03"/>
    <w:rsid w:val="000B6C40"/>
    <w:rsid w:val="000C04BC"/>
    <w:rsid w:val="000C121E"/>
    <w:rsid w:val="000C4BBD"/>
    <w:rsid w:val="000C7878"/>
    <w:rsid w:val="000D2861"/>
    <w:rsid w:val="000D34E3"/>
    <w:rsid w:val="000D63FB"/>
    <w:rsid w:val="000D6B86"/>
    <w:rsid w:val="000D7A53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54CD"/>
    <w:rsid w:val="001209F4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A75"/>
    <w:rsid w:val="00143C77"/>
    <w:rsid w:val="00146E2F"/>
    <w:rsid w:val="00151802"/>
    <w:rsid w:val="001546A3"/>
    <w:rsid w:val="00157499"/>
    <w:rsid w:val="00163F14"/>
    <w:rsid w:val="001659AC"/>
    <w:rsid w:val="001715F5"/>
    <w:rsid w:val="00175006"/>
    <w:rsid w:val="001752BA"/>
    <w:rsid w:val="00176A6A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746F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3125"/>
    <w:rsid w:val="00254AE6"/>
    <w:rsid w:val="00257AFB"/>
    <w:rsid w:val="00260B59"/>
    <w:rsid w:val="00262345"/>
    <w:rsid w:val="00265C9D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4759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DC0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07D1B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E77"/>
    <w:rsid w:val="00340703"/>
    <w:rsid w:val="0034105B"/>
    <w:rsid w:val="00342F5C"/>
    <w:rsid w:val="0034343E"/>
    <w:rsid w:val="003463C8"/>
    <w:rsid w:val="00350A79"/>
    <w:rsid w:val="00352EDA"/>
    <w:rsid w:val="00361451"/>
    <w:rsid w:val="00361809"/>
    <w:rsid w:val="00361DE3"/>
    <w:rsid w:val="0036293D"/>
    <w:rsid w:val="00362BED"/>
    <w:rsid w:val="00367246"/>
    <w:rsid w:val="00370276"/>
    <w:rsid w:val="003736B2"/>
    <w:rsid w:val="00377AF1"/>
    <w:rsid w:val="003817C1"/>
    <w:rsid w:val="00382458"/>
    <w:rsid w:val="00382BCC"/>
    <w:rsid w:val="00382C2D"/>
    <w:rsid w:val="0038491D"/>
    <w:rsid w:val="00386095"/>
    <w:rsid w:val="00386E8C"/>
    <w:rsid w:val="003874E9"/>
    <w:rsid w:val="00390522"/>
    <w:rsid w:val="00391D37"/>
    <w:rsid w:val="003929D7"/>
    <w:rsid w:val="0039346F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705"/>
    <w:rsid w:val="003C4CE6"/>
    <w:rsid w:val="003D0F33"/>
    <w:rsid w:val="003D139E"/>
    <w:rsid w:val="003D2026"/>
    <w:rsid w:val="003D6BAF"/>
    <w:rsid w:val="003F04CB"/>
    <w:rsid w:val="003F658B"/>
    <w:rsid w:val="00402B70"/>
    <w:rsid w:val="0040313A"/>
    <w:rsid w:val="0040364C"/>
    <w:rsid w:val="00406D4C"/>
    <w:rsid w:val="004071FC"/>
    <w:rsid w:val="004106F6"/>
    <w:rsid w:val="00410F3D"/>
    <w:rsid w:val="00413355"/>
    <w:rsid w:val="00414460"/>
    <w:rsid w:val="00416E9D"/>
    <w:rsid w:val="004216B1"/>
    <w:rsid w:val="00422B6C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347F"/>
    <w:rsid w:val="004767C3"/>
    <w:rsid w:val="00477FF7"/>
    <w:rsid w:val="00480C90"/>
    <w:rsid w:val="004813A1"/>
    <w:rsid w:val="004863A9"/>
    <w:rsid w:val="004879EB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6A7"/>
    <w:rsid w:val="004C24A0"/>
    <w:rsid w:val="004C35F2"/>
    <w:rsid w:val="004D0462"/>
    <w:rsid w:val="004D1FD1"/>
    <w:rsid w:val="004D5B25"/>
    <w:rsid w:val="004D67F8"/>
    <w:rsid w:val="004D6CC3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2D4"/>
    <w:rsid w:val="00526DF0"/>
    <w:rsid w:val="0052724F"/>
    <w:rsid w:val="0052769B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85583"/>
    <w:rsid w:val="00587E93"/>
    <w:rsid w:val="005927A5"/>
    <w:rsid w:val="00594C22"/>
    <w:rsid w:val="00594F03"/>
    <w:rsid w:val="00595A95"/>
    <w:rsid w:val="00597EC2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7EBC"/>
    <w:rsid w:val="005D3E6E"/>
    <w:rsid w:val="005D59D3"/>
    <w:rsid w:val="005D64D5"/>
    <w:rsid w:val="005D7E83"/>
    <w:rsid w:val="005E1902"/>
    <w:rsid w:val="005E1A13"/>
    <w:rsid w:val="005E4AA7"/>
    <w:rsid w:val="005E6688"/>
    <w:rsid w:val="005E7E1F"/>
    <w:rsid w:val="005F0F6D"/>
    <w:rsid w:val="005F16FE"/>
    <w:rsid w:val="0060188B"/>
    <w:rsid w:val="006019EF"/>
    <w:rsid w:val="006109D7"/>
    <w:rsid w:val="00611C32"/>
    <w:rsid w:val="00611EBE"/>
    <w:rsid w:val="006130CB"/>
    <w:rsid w:val="00615BCC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0B0A"/>
    <w:rsid w:val="00661261"/>
    <w:rsid w:val="00665030"/>
    <w:rsid w:val="006657D8"/>
    <w:rsid w:val="00666238"/>
    <w:rsid w:val="00666393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346"/>
    <w:rsid w:val="006A0D35"/>
    <w:rsid w:val="006B2D23"/>
    <w:rsid w:val="006B51AD"/>
    <w:rsid w:val="006B5DEC"/>
    <w:rsid w:val="006B5F0F"/>
    <w:rsid w:val="006C39C3"/>
    <w:rsid w:val="006C4E8F"/>
    <w:rsid w:val="006C60B7"/>
    <w:rsid w:val="006D13B6"/>
    <w:rsid w:val="006D4B6D"/>
    <w:rsid w:val="006D538A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9FB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31539"/>
    <w:rsid w:val="0073466B"/>
    <w:rsid w:val="00735CA4"/>
    <w:rsid w:val="00736B17"/>
    <w:rsid w:val="0073789B"/>
    <w:rsid w:val="00741424"/>
    <w:rsid w:val="00746058"/>
    <w:rsid w:val="0074775D"/>
    <w:rsid w:val="00747835"/>
    <w:rsid w:val="00750F51"/>
    <w:rsid w:val="0075272E"/>
    <w:rsid w:val="00767141"/>
    <w:rsid w:val="00767966"/>
    <w:rsid w:val="007733C6"/>
    <w:rsid w:val="00773FAA"/>
    <w:rsid w:val="00775619"/>
    <w:rsid w:val="0077741C"/>
    <w:rsid w:val="007776D9"/>
    <w:rsid w:val="00785914"/>
    <w:rsid w:val="00785DCB"/>
    <w:rsid w:val="00786BFD"/>
    <w:rsid w:val="0078791B"/>
    <w:rsid w:val="007928D1"/>
    <w:rsid w:val="00793AC8"/>
    <w:rsid w:val="007A4239"/>
    <w:rsid w:val="007A4587"/>
    <w:rsid w:val="007A5884"/>
    <w:rsid w:val="007A78E3"/>
    <w:rsid w:val="007B0BB3"/>
    <w:rsid w:val="007B3BB2"/>
    <w:rsid w:val="007B5BF7"/>
    <w:rsid w:val="007B6493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36D8B"/>
    <w:rsid w:val="0084049F"/>
    <w:rsid w:val="008412D5"/>
    <w:rsid w:val="008430D5"/>
    <w:rsid w:val="0084318D"/>
    <w:rsid w:val="00843A45"/>
    <w:rsid w:val="008450D6"/>
    <w:rsid w:val="008466AE"/>
    <w:rsid w:val="008509C5"/>
    <w:rsid w:val="00853F25"/>
    <w:rsid w:val="008563DD"/>
    <w:rsid w:val="00856737"/>
    <w:rsid w:val="0086101D"/>
    <w:rsid w:val="00861CFD"/>
    <w:rsid w:val="00864F4C"/>
    <w:rsid w:val="008654AC"/>
    <w:rsid w:val="008660F0"/>
    <w:rsid w:val="008705A1"/>
    <w:rsid w:val="00873DFF"/>
    <w:rsid w:val="008754AA"/>
    <w:rsid w:val="00875646"/>
    <w:rsid w:val="0087649D"/>
    <w:rsid w:val="0087724F"/>
    <w:rsid w:val="00877934"/>
    <w:rsid w:val="00877F9F"/>
    <w:rsid w:val="008814BD"/>
    <w:rsid w:val="00881FAC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D67"/>
    <w:rsid w:val="008B0ED4"/>
    <w:rsid w:val="008B4E1F"/>
    <w:rsid w:val="008C5393"/>
    <w:rsid w:val="008C797C"/>
    <w:rsid w:val="008D26BC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92C"/>
    <w:rsid w:val="00901D63"/>
    <w:rsid w:val="00902D3D"/>
    <w:rsid w:val="0090315E"/>
    <w:rsid w:val="009037F8"/>
    <w:rsid w:val="00903AE8"/>
    <w:rsid w:val="0090657A"/>
    <w:rsid w:val="009075E8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57E8"/>
    <w:rsid w:val="00942487"/>
    <w:rsid w:val="00943F80"/>
    <w:rsid w:val="0094417A"/>
    <w:rsid w:val="00944ED1"/>
    <w:rsid w:val="00945DB9"/>
    <w:rsid w:val="00952812"/>
    <w:rsid w:val="00953C52"/>
    <w:rsid w:val="00955594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4E2F"/>
    <w:rsid w:val="009E533B"/>
    <w:rsid w:val="009E549A"/>
    <w:rsid w:val="009E5E81"/>
    <w:rsid w:val="009E67A0"/>
    <w:rsid w:val="009F1CB3"/>
    <w:rsid w:val="009F3EDC"/>
    <w:rsid w:val="009F4BBC"/>
    <w:rsid w:val="00A021CA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2CEA"/>
    <w:rsid w:val="00AC485C"/>
    <w:rsid w:val="00AD027D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CC2"/>
    <w:rsid w:val="00B130DA"/>
    <w:rsid w:val="00B20685"/>
    <w:rsid w:val="00B22729"/>
    <w:rsid w:val="00B25DDB"/>
    <w:rsid w:val="00B26400"/>
    <w:rsid w:val="00B271C8"/>
    <w:rsid w:val="00B2725B"/>
    <w:rsid w:val="00B27727"/>
    <w:rsid w:val="00B3532C"/>
    <w:rsid w:val="00B40E45"/>
    <w:rsid w:val="00B5585E"/>
    <w:rsid w:val="00B56C4D"/>
    <w:rsid w:val="00B57024"/>
    <w:rsid w:val="00B5745F"/>
    <w:rsid w:val="00B621BB"/>
    <w:rsid w:val="00B6728F"/>
    <w:rsid w:val="00B80185"/>
    <w:rsid w:val="00B8369A"/>
    <w:rsid w:val="00B87437"/>
    <w:rsid w:val="00B92DB8"/>
    <w:rsid w:val="00B933E2"/>
    <w:rsid w:val="00B936FA"/>
    <w:rsid w:val="00B97D0C"/>
    <w:rsid w:val="00BA01EA"/>
    <w:rsid w:val="00BA10E3"/>
    <w:rsid w:val="00BA2745"/>
    <w:rsid w:val="00BA3A21"/>
    <w:rsid w:val="00BA4544"/>
    <w:rsid w:val="00BA75A0"/>
    <w:rsid w:val="00BA79E9"/>
    <w:rsid w:val="00BB0C4F"/>
    <w:rsid w:val="00BB2899"/>
    <w:rsid w:val="00BB3231"/>
    <w:rsid w:val="00BB3CFE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2F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19B5"/>
    <w:rsid w:val="00C024B8"/>
    <w:rsid w:val="00C034A7"/>
    <w:rsid w:val="00C03661"/>
    <w:rsid w:val="00C0368F"/>
    <w:rsid w:val="00C0481E"/>
    <w:rsid w:val="00C048E2"/>
    <w:rsid w:val="00C05768"/>
    <w:rsid w:val="00C0596C"/>
    <w:rsid w:val="00C06956"/>
    <w:rsid w:val="00C10352"/>
    <w:rsid w:val="00C114E9"/>
    <w:rsid w:val="00C14173"/>
    <w:rsid w:val="00C15F7F"/>
    <w:rsid w:val="00C218CC"/>
    <w:rsid w:val="00C23D4E"/>
    <w:rsid w:val="00C27907"/>
    <w:rsid w:val="00C27EC6"/>
    <w:rsid w:val="00C30495"/>
    <w:rsid w:val="00C42659"/>
    <w:rsid w:val="00C44318"/>
    <w:rsid w:val="00C44E5D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F06"/>
    <w:rsid w:val="00C71B1B"/>
    <w:rsid w:val="00C729A4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A0285"/>
    <w:rsid w:val="00CA0377"/>
    <w:rsid w:val="00CA08CD"/>
    <w:rsid w:val="00CA1BFD"/>
    <w:rsid w:val="00CA3E4B"/>
    <w:rsid w:val="00CA7451"/>
    <w:rsid w:val="00CA7A08"/>
    <w:rsid w:val="00CB0741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A14"/>
    <w:rsid w:val="00CC6FFE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30221"/>
    <w:rsid w:val="00D33CEB"/>
    <w:rsid w:val="00D346FB"/>
    <w:rsid w:val="00D34F69"/>
    <w:rsid w:val="00D35C47"/>
    <w:rsid w:val="00D42A96"/>
    <w:rsid w:val="00D46229"/>
    <w:rsid w:val="00D47528"/>
    <w:rsid w:val="00D506C2"/>
    <w:rsid w:val="00D51C5E"/>
    <w:rsid w:val="00D6304E"/>
    <w:rsid w:val="00D65C21"/>
    <w:rsid w:val="00D67F01"/>
    <w:rsid w:val="00D72D80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780D"/>
    <w:rsid w:val="00DB43F4"/>
    <w:rsid w:val="00DB51E7"/>
    <w:rsid w:val="00DB5549"/>
    <w:rsid w:val="00DB67A4"/>
    <w:rsid w:val="00DC2A03"/>
    <w:rsid w:val="00DC58F1"/>
    <w:rsid w:val="00DC64E2"/>
    <w:rsid w:val="00DC6AF0"/>
    <w:rsid w:val="00DD03F3"/>
    <w:rsid w:val="00DD0A0C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70A4"/>
    <w:rsid w:val="00DF71A5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283A"/>
    <w:rsid w:val="00E7354A"/>
    <w:rsid w:val="00E73D3E"/>
    <w:rsid w:val="00E764D2"/>
    <w:rsid w:val="00E77405"/>
    <w:rsid w:val="00E84AD3"/>
    <w:rsid w:val="00E85E55"/>
    <w:rsid w:val="00E90440"/>
    <w:rsid w:val="00E908A6"/>
    <w:rsid w:val="00E91807"/>
    <w:rsid w:val="00E919EE"/>
    <w:rsid w:val="00E91AFD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C1182"/>
    <w:rsid w:val="00EC13F3"/>
    <w:rsid w:val="00EC142B"/>
    <w:rsid w:val="00EC55F3"/>
    <w:rsid w:val="00EC5E60"/>
    <w:rsid w:val="00EC69C6"/>
    <w:rsid w:val="00EC7DCC"/>
    <w:rsid w:val="00ED031A"/>
    <w:rsid w:val="00ED1046"/>
    <w:rsid w:val="00ED78C3"/>
    <w:rsid w:val="00EE112B"/>
    <w:rsid w:val="00EE16F1"/>
    <w:rsid w:val="00EE16FE"/>
    <w:rsid w:val="00EE4DFB"/>
    <w:rsid w:val="00EE64AA"/>
    <w:rsid w:val="00EE6730"/>
    <w:rsid w:val="00EE6EF8"/>
    <w:rsid w:val="00EF2F1C"/>
    <w:rsid w:val="00EF45AF"/>
    <w:rsid w:val="00F010E4"/>
    <w:rsid w:val="00F02114"/>
    <w:rsid w:val="00F07F6A"/>
    <w:rsid w:val="00F10789"/>
    <w:rsid w:val="00F12E06"/>
    <w:rsid w:val="00F158A0"/>
    <w:rsid w:val="00F16320"/>
    <w:rsid w:val="00F17595"/>
    <w:rsid w:val="00F229C4"/>
    <w:rsid w:val="00F30652"/>
    <w:rsid w:val="00F30900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54F4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5F9D"/>
    <w:rsid w:val="00FC76C7"/>
    <w:rsid w:val="00FD1499"/>
    <w:rsid w:val="00FD1E62"/>
    <w:rsid w:val="00FD23F3"/>
    <w:rsid w:val="00FD301A"/>
    <w:rsid w:val="00FD33BE"/>
    <w:rsid w:val="00FD3722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A212912-78E1-4EB5-B2B5-933664C5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6B40-C0C9-45B1-8578-AA6CF140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